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Arial" w:cs="Arial" w:eastAsia="Arial" w:hAnsi="Arial"/>
          <w:b/>
          <w:bCs/>
          <w:color w:val="0F2C4A"/>
          <w:sz w:val="40"/>
          <w:szCs w:val="40"/>
        </w:rPr>
        <w:t xml:space="preserve">STIAN SCHOLTZ</w:t>
      </w:r>
    </w:p>
    <w:p>
      <w:pPr>
        <w:spacing w:after="40"/>
        <w:jc w:val="center"/>
      </w:pPr>
      <w:r>
        <w:rPr>
          <w:rFonts w:ascii="Arial" w:cs="Arial" w:eastAsia="Arial" w:hAnsi="Arial"/>
          <w:b/>
          <w:bCs/>
          <w:color w:val="1E9DA6"/>
          <w:sz w:val="21"/>
          <w:szCs w:val="21"/>
        </w:rPr>
        <w:t xml:space="preserve">Technology Leader  |  Chief Technology Officer  |  Full-Stack Software Engineer</w:t>
      </w:r>
    </w:p>
    <w:p>
      <w:pPr>
        <w:spacing w:after="20"/>
        <w:jc w:val="center"/>
      </w:pPr>
      <w:r>
        <w:rPr>
          <w:rFonts w:ascii="Arial" w:cs="Arial" w:eastAsia="Arial" w:hAnsi="Arial"/>
          <w:color w:val="555555"/>
          <w:sz w:val="19"/>
          <w:szCs w:val="19"/>
        </w:rPr>
        <w:t xml:space="preserve">Potchefstroom, South Africa  •  Open to international relocation  •  +27 76 899 9232  •  stian678@gmail.com</w:t>
      </w:r>
    </w:p>
    <w:p>
      <w:pPr>
        <w:spacing w:after="60"/>
        <w:jc w:val="center"/>
      </w:pPr>
      <w:r>
        <w:rPr>
          <w:rFonts w:ascii="Arial" w:cs="Arial" w:eastAsia="Arial" w:hAnsi="Arial"/>
          <w:color w:val="555555"/>
          <w:sz w:val="19"/>
          <w:szCs w:val="19"/>
        </w:rPr>
        <w:t xml:space="preserve">linkedin.com/in/stian-scholtz  •  stianscholtz.com</w:t>
      </w:r>
    </w:p>
    <w:p>
      <w:pPr>
        <w:pBdr>
          <w:bottom w:val="single" w:color="1E9DA6" w:sz="6" w:space="2"/>
        </w:pBdr>
        <w:spacing w:after="100" w:before="220"/>
      </w:pPr>
      <w:r>
        <w:rPr>
          <w:rFonts w:ascii="Arial" w:cs="Arial" w:eastAsia="Arial" w:hAnsi="Arial"/>
          <w:b/>
          <w:bCs/>
          <w:color w:val="0F2C4A"/>
          <w:sz w:val="22"/>
          <w:szCs w:val="22"/>
        </w:rPr>
        <w:t xml:space="preserve">PROFILE</w:t>
      </w:r>
    </w:p>
    <w:p>
      <w:pPr>
        <w:spacing w:after="80"/>
        <w:jc w:val="both"/>
      </w:pPr>
      <w:r>
        <w:rPr>
          <w:rFonts w:ascii="Arial" w:cs="Arial" w:eastAsia="Arial" w:hAnsi="Arial"/>
          <w:sz w:val="20"/>
          <w:szCs w:val="20"/>
        </w:rPr>
        <w:t xml:space="preserve">Technology leader with 8+ years' experience delivering enterprise software for banking, wealth management and national retail clients, and 3+ years as Chief Technology Officer of a software group. Combines hands-on full-stack engineering (PHP/Laravel, Vue/TypeScript, SQL, AWS) with leadership of 10–12-person engineering teams, project scoping, budgeting and client relationship management. Track record of building secure, compliant platforms — payment gateway integrations with mutual TLS, investor reporting systems with automated data pipelines, and real-time commerce applications — and of cutting delivery costs through pragmatic architecture decisions. Seeking an international opportunity with relocation, in either a technology leadership or senior engineering capacity.</w:t>
      </w:r>
    </w:p>
    <w:p>
      <w:pPr>
        <w:pBdr>
          <w:bottom w:val="single" w:color="1E9DA6" w:sz="6" w:space="2"/>
        </w:pBdr>
        <w:spacing w:after="100" w:before="220"/>
      </w:pPr>
      <w:r>
        <w:rPr>
          <w:rFonts w:ascii="Arial" w:cs="Arial" w:eastAsia="Arial" w:hAnsi="Arial"/>
          <w:b/>
          <w:bCs/>
          <w:color w:val="0F2C4A"/>
          <w:sz w:val="22"/>
          <w:szCs w:val="22"/>
        </w:rPr>
        <w:t xml:space="preserve">SELECTED ACHIEVEMENTS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sz w:val="20"/>
          <w:szCs w:val="20"/>
        </w:rPr>
        <w:t xml:space="preserve">Reduced delivery costs by over 40% on a high-profile project for one of South Africa's largest banks, and by up to 90% on comparable initiatives, by leading a strategic move from microservices to a leaner monolithic architecture.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sz w:val="20"/>
          <w:szCs w:val="20"/>
        </w:rPr>
        <w:t xml:space="preserve">Delivered a national retail commerce platform (customer mobile app plus administration system) end to end — including a certificate-based mutual-TLS payment gateway integration, real-time order and delivery tracking over WebSockets, and sub-second product search.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sz w:val="20"/>
          <w:szCs w:val="20"/>
        </w:rPr>
        <w:t xml:space="preserve">Built an investor platform for a wealth management firm featuring automated daily portfolio and statement imports over SFTP, giving clients self-service access to their investment data.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sz w:val="20"/>
          <w:szCs w:val="20"/>
        </w:rPr>
        <w:t xml:space="preserve">Modernised legacy technology estates onto current, maintainable stacks and introduced AI-assisted development tooling, measurably improving engineering throughput.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sz w:val="20"/>
          <w:szCs w:val="20"/>
        </w:rPr>
        <w:t xml:space="preserve">Recruited, mentored and restructured engineering teams of up to 12 while personally owning client pre-sales, scoping and stakeholder communication.</w:t>
      </w:r>
    </w:p>
    <w:p>
      <w:pPr>
        <w:pBdr>
          <w:bottom w:val="single" w:color="1E9DA6" w:sz="6" w:space="2"/>
        </w:pBdr>
        <w:spacing w:after="100" w:before="220"/>
      </w:pPr>
      <w:r>
        <w:rPr>
          <w:rFonts w:ascii="Arial" w:cs="Arial" w:eastAsia="Arial" w:hAnsi="Arial"/>
          <w:b/>
          <w:bCs/>
          <w:color w:val="0F2C4A"/>
          <w:sz w:val="22"/>
          <w:szCs w:val="22"/>
        </w:rPr>
        <w:t xml:space="preserve">PROFESSIONAL EXPERIENCE</w:t>
      </w:r>
    </w:p>
    <w:p>
      <w:pPr>
        <w:tabs>
          <w:tab w:val="right" w:pos="9026"/>
        </w:tabs>
        <w:spacing w:after="20" w:before="140"/>
      </w:pPr>
      <w:r>
        <w:rPr>
          <w:rFonts w:ascii="Arial" w:cs="Arial" w:eastAsia="Arial" w:hAnsi="Arial"/>
          <w:b/>
          <w:bCs/>
          <w:color w:val="0F2C4A"/>
          <w:sz w:val="21"/>
          <w:szCs w:val="21"/>
        </w:rPr>
        <w:t xml:space="preserve">Chief Technology Officer — Snappi Group of Companies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	Dec 2022 – Present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South Africa (remote-first) — software consultancy and product group serving banking, retail and wealth management clients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sz w:val="20"/>
          <w:szCs w:val="20"/>
        </w:rPr>
        <w:t xml:space="preserve">Own the group's technology strategy, architecture standards and engineering processes across concurrent client programmes.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sz w:val="20"/>
          <w:szCs w:val="20"/>
        </w:rPr>
        <w:t xml:space="preserve">Lead delivery of a multi-store liquor e-commerce platform for a sub-brand of a national retail group: Laravel/PostgreSQL back end, Vue 3 + TypeScript mobile app, FilamentPHP admin, last-mile delivery integration and live order tracking via WebSockets (Laravel Reverb), and Typesense product search.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sz w:val="20"/>
          <w:szCs w:val="20"/>
        </w:rPr>
        <w:t xml:space="preserve">Implemented a secure card-payment integration with a South African payment provider using mutual TLS — managing the client certificate lifecycle (DigiCert OV), storing credentials in AWS Secrets Manager, and coordinating sandbox-to-production testing with the provider.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sz w:val="20"/>
          <w:szCs w:val="20"/>
        </w:rPr>
        <w:t xml:space="preserve">Designed and operate AWS infrastructure (EC2 ARM64, RDS PostgreSQL, Redis, SQS, S3/CloudFront) provisioned through Laravel Forge, including monitoring, zero-downtime deployment and cost optimisation.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sz w:val="20"/>
          <w:szCs w:val="20"/>
        </w:rPr>
        <w:t xml:space="preserve">Delivered an investor app and administration system for a wealth management client, with scheduled daily client synchronisation and SFTP-based portfolio and statement import pipelines.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sz w:val="20"/>
          <w:szCs w:val="20"/>
        </w:rPr>
        <w:t xml:space="preserve">Manage client relationships directly — requirements workshops, proposals, fixed-price scoping, status reporting and feedback triage with executive stakeholders.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sz w:val="20"/>
          <w:szCs w:val="20"/>
        </w:rPr>
        <w:t xml:space="preserve">Direct recruitment and performance management of a 10–12-person engineering team; mentor engineers through code review and pairing.</w:t>
      </w:r>
    </w:p>
    <w:p>
      <w:pPr>
        <w:tabs>
          <w:tab w:val="right" w:pos="9026"/>
        </w:tabs>
        <w:spacing w:after="20" w:before="140"/>
      </w:pPr>
      <w:r>
        <w:rPr>
          <w:rFonts w:ascii="Arial" w:cs="Arial" w:eastAsia="Arial" w:hAnsi="Arial"/>
          <w:b/>
          <w:bCs/>
          <w:color w:val="0F2C4A"/>
          <w:sz w:val="21"/>
          <w:szCs w:val="21"/>
        </w:rPr>
        <w:t xml:space="preserve">Founder &amp; Principal Consultant — Eccentric Technologies (Pty) Ltd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	2024 – Present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Potchefstroom, South Africa — boutique software consultancy operated alongside the Snappi role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sz w:val="20"/>
          <w:szCs w:val="20"/>
        </w:rPr>
        <w:t xml:space="preserve">Deliver fixed-scope platform builds, technical audits and proposals for independent retail and services clients, owning everything from commercial scoping to production deployment.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sz w:val="20"/>
          <w:szCs w:val="20"/>
        </w:rPr>
        <w:t xml:space="preserve">Recent engagements include point-of-sale platform proposals, a progressive-web-app commerce build with POS and payment-gateway integration, and digital-signage and notification-channel (WhatsApp Business Platform) solutions.</w:t>
      </w:r>
    </w:p>
    <w:p>
      <w:pPr>
        <w:tabs>
          <w:tab w:val="right" w:pos="9026"/>
        </w:tabs>
        <w:spacing w:after="20" w:before="140"/>
      </w:pPr>
      <w:r>
        <w:rPr>
          <w:rFonts w:ascii="Arial" w:cs="Arial" w:eastAsia="Arial" w:hAnsi="Arial"/>
          <w:b/>
          <w:bCs/>
          <w:color w:val="0F2C4A"/>
          <w:sz w:val="21"/>
          <w:szCs w:val="21"/>
        </w:rPr>
        <w:t xml:space="preserve">Senior Software Engineer — fitt Talent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	Sep 2019 – Dec 2022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South Africa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sz w:val="20"/>
          <w:szCs w:val="20"/>
        </w:rPr>
        <w:t xml:space="preserve">Delivered projects ranging from marketing websites to AI-integrated enterprise applications, working autonomously under tight deadlines.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sz w:val="20"/>
          <w:szCs w:val="20"/>
        </w:rPr>
        <w:t xml:space="preserve">Led and reviewed the work of junior engineers, contributed to their training, and developed shared internal packages.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sz w:val="20"/>
          <w:szCs w:val="20"/>
        </w:rPr>
        <w:t xml:space="preserve">Engaged clients directly on requirements and solution design, including database and systems engineering.</w:t>
      </w:r>
    </w:p>
    <w:p>
      <w:pPr>
        <w:tabs>
          <w:tab w:val="right" w:pos="9026"/>
        </w:tabs>
        <w:spacing w:after="20" w:before="140"/>
      </w:pPr>
      <w:r>
        <w:rPr>
          <w:rFonts w:ascii="Arial" w:cs="Arial" w:eastAsia="Arial" w:hAnsi="Arial"/>
          <w:b/>
          <w:bCs/>
          <w:color w:val="0F2C4A"/>
          <w:sz w:val="21"/>
          <w:szCs w:val="21"/>
        </w:rPr>
        <w:t xml:space="preserve">Software Engineer — Xtrapolate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	Nov 2017 – Sep 2019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South Africa — startup environment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sz w:val="20"/>
          <w:szCs w:val="20"/>
        </w:rPr>
        <w:t xml:space="preserve">Lead developer on a substantial client project from an early career stage, mentored directly by the CEO/CTO.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sz w:val="20"/>
          <w:szCs w:val="20"/>
        </w:rPr>
        <w:t xml:space="preserve">Promoted to a senior position within the first year as the team scaled.</w:t>
      </w:r>
    </w:p>
    <w:p>
      <w:pPr>
        <w:pBdr>
          <w:bottom w:val="single" w:color="1E9DA6" w:sz="6" w:space="2"/>
        </w:pBdr>
        <w:spacing w:after="100" w:before="220"/>
      </w:pPr>
      <w:r>
        <w:rPr>
          <w:rFonts w:ascii="Arial" w:cs="Arial" w:eastAsia="Arial" w:hAnsi="Arial"/>
          <w:b/>
          <w:bCs/>
          <w:color w:val="0F2C4A"/>
          <w:sz w:val="22"/>
          <w:szCs w:val="22"/>
        </w:rPr>
        <w:t xml:space="preserve">TECHNICAL SKILLS</w:t>
      </w:r>
    </w:p>
    <w:p>
      <w:pPr>
        <w:spacing w:after="50"/>
        <w:ind w:left="340" w:hanging="340"/>
      </w:pPr>
      <w:r>
        <w:rPr>
          <w:rFonts w:ascii="Arial" w:cs="Arial" w:eastAsia="Arial" w:hAnsi="Arial"/>
          <w:b/>
          <w:bCs/>
          <w:color w:val="0F2C4A"/>
          <w:sz w:val="20"/>
          <w:szCs w:val="20"/>
        </w:rPr>
        <w:t xml:space="preserve">Languages &amp; frameworks:  </w:t>
      </w:r>
      <w:r>
        <w:rPr>
          <w:rFonts w:ascii="Arial" w:cs="Arial" w:eastAsia="Arial" w:hAnsi="Arial"/>
          <w:sz w:val="20"/>
          <w:szCs w:val="20"/>
        </w:rPr>
        <w:t xml:space="preserve">PHP (Laravel, FilamentPHP), JavaScript/TypeScript (Vue 3, React, Node.js, Astro), Java (Spring Boot), Python, SQL, HTML/CSS (Tailwind)</w:t>
      </w:r>
    </w:p>
    <w:p>
      <w:pPr>
        <w:spacing w:after="50"/>
        <w:ind w:left="340" w:hanging="340"/>
      </w:pPr>
      <w:r>
        <w:rPr>
          <w:rFonts w:ascii="Arial" w:cs="Arial" w:eastAsia="Arial" w:hAnsi="Arial"/>
          <w:b/>
          <w:bCs/>
          <w:color w:val="0F2C4A"/>
          <w:sz w:val="20"/>
          <w:szCs w:val="20"/>
        </w:rPr>
        <w:t xml:space="preserve">Data &amp; integration:  </w:t>
      </w:r>
      <w:r>
        <w:rPr>
          <w:rFonts w:ascii="Arial" w:cs="Arial" w:eastAsia="Arial" w:hAnsi="Arial"/>
          <w:sz w:val="20"/>
          <w:szCs w:val="20"/>
        </w:rPr>
        <w:t xml:space="preserve">PostgreSQL, MySQL, Redis, REST APIs, payment gateways (mutual TLS, 3-D Secure flows), SFTP data pipelines, WebSockets, Typesense search</w:t>
      </w:r>
    </w:p>
    <w:p>
      <w:pPr>
        <w:spacing w:after="50"/>
        <w:ind w:left="340" w:hanging="340"/>
      </w:pPr>
      <w:r>
        <w:rPr>
          <w:rFonts w:ascii="Arial" w:cs="Arial" w:eastAsia="Arial" w:hAnsi="Arial"/>
          <w:b/>
          <w:bCs/>
          <w:color w:val="0F2C4A"/>
          <w:sz w:val="20"/>
          <w:szCs w:val="20"/>
        </w:rPr>
        <w:t xml:space="preserve">Cloud &amp; DevOps:  </w:t>
      </w:r>
      <w:r>
        <w:rPr>
          <w:rFonts w:ascii="Arial" w:cs="Arial" w:eastAsia="Arial" w:hAnsi="Arial"/>
          <w:sz w:val="20"/>
          <w:szCs w:val="20"/>
        </w:rPr>
        <w:t xml:space="preserve">AWS (EC2, RDS, S3, CloudFront, SQS, Secrets Manager), Laravel Forge, CI/CD, zero-downtime deployment, infrastructure cost optimisation</w:t>
      </w:r>
    </w:p>
    <w:p>
      <w:pPr>
        <w:spacing w:after="50"/>
        <w:ind w:left="340" w:hanging="340"/>
      </w:pPr>
      <w:r>
        <w:rPr>
          <w:rFonts w:ascii="Arial" w:cs="Arial" w:eastAsia="Arial" w:hAnsi="Arial"/>
          <w:b/>
          <w:bCs/>
          <w:color w:val="0F2C4A"/>
          <w:sz w:val="20"/>
          <w:szCs w:val="20"/>
        </w:rPr>
        <w:t xml:space="preserve">Security &amp; compliance:  </w:t>
      </w:r>
      <w:r>
        <w:rPr>
          <w:rFonts w:ascii="Arial" w:cs="Arial" w:eastAsia="Arial" w:hAnsi="Arial"/>
          <w:sz w:val="20"/>
          <w:szCs w:val="20"/>
        </w:rPr>
        <w:t xml:space="preserve">Certificate lifecycle management, secrets management, secure integration design, access-scoped multi-tenant administration systems</w:t>
      </w:r>
    </w:p>
    <w:p>
      <w:pPr>
        <w:spacing w:after="50"/>
        <w:ind w:left="340" w:hanging="340"/>
      </w:pPr>
      <w:r>
        <w:rPr>
          <w:rFonts w:ascii="Arial" w:cs="Arial" w:eastAsia="Arial" w:hAnsi="Arial"/>
          <w:b/>
          <w:bCs/>
          <w:color w:val="0F2C4A"/>
          <w:sz w:val="20"/>
          <w:szCs w:val="20"/>
        </w:rPr>
        <w:t xml:space="preserve">Leadership &amp; delivery:  </w:t>
      </w:r>
      <w:r>
        <w:rPr>
          <w:rFonts w:ascii="Arial" w:cs="Arial" w:eastAsia="Arial" w:hAnsi="Arial"/>
          <w:sz w:val="20"/>
          <w:szCs w:val="20"/>
        </w:rPr>
        <w:t xml:space="preserve">Team building and mentoring, project scoping and estimation, fixed-price commercial engagement, stakeholder and client management, AI-assisted development practices</w:t>
      </w:r>
    </w:p>
    <w:p>
      <w:pPr>
        <w:pBdr>
          <w:bottom w:val="single" w:color="1E9DA6" w:sz="6" w:space="2"/>
        </w:pBdr>
        <w:spacing w:after="100" w:before="220"/>
      </w:pPr>
      <w:r>
        <w:rPr>
          <w:rFonts w:ascii="Arial" w:cs="Arial" w:eastAsia="Arial" w:hAnsi="Arial"/>
          <w:b/>
          <w:bCs/>
          <w:color w:val="0F2C4A"/>
          <w:sz w:val="22"/>
          <w:szCs w:val="22"/>
        </w:rPr>
        <w:t xml:space="preserve">EDUCATION &amp; LANGUAGES</w:t>
      </w:r>
    </w:p>
    <w:p>
      <w:pPr>
        <w:tabs>
          <w:tab w:val="right" w:pos="9026"/>
        </w:tabs>
        <w:spacing w:after="40"/>
      </w:pPr>
      <w:r>
        <w:rPr>
          <w:rFonts w:ascii="Arial" w:cs="Arial" w:eastAsia="Arial" w:hAnsi="Arial"/>
          <w:sz w:val="20"/>
          <w:szCs w:val="20"/>
        </w:rPr>
        <w:t xml:space="preserve">BSc Information Technology — North-West University, South Africa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	2015 – 2017</w:t>
      </w:r>
    </w:p>
    <w:p>
      <w:pPr>
        <w:spacing w:after="40"/>
      </w:pPr>
      <w:r>
        <w:rPr>
          <w:rFonts w:ascii="Arial" w:cs="Arial" w:eastAsia="Arial" w:hAnsi="Arial"/>
          <w:sz w:val="20"/>
          <w:szCs w:val="20"/>
        </w:rPr>
        <w:t xml:space="preserve">Languages: English (fluent), Afrikaans (native)</w:t>
      </w:r>
    </w:p>
    <w:p>
      <w:pPr>
        <w:pBdr>
          <w:bottom w:val="single" w:color="1E9DA6" w:sz="6" w:space="2"/>
        </w:pBdr>
        <w:spacing w:after="100" w:before="220"/>
      </w:pPr>
      <w:r>
        <w:rPr>
          <w:rFonts w:ascii="Arial" w:cs="Arial" w:eastAsia="Arial" w:hAnsi="Arial"/>
          <w:b/>
          <w:bCs/>
          <w:color w:val="0F2C4A"/>
          <w:sz w:val="22"/>
          <w:szCs w:val="22"/>
        </w:rPr>
        <w:t xml:space="preserve">INTERNATIONAL MOBILITY</w:t>
      </w:r>
    </w:p>
    <w:p>
      <w:pPr>
        <w:spacing w:after="0"/>
        <w:jc w:val="both"/>
      </w:pPr>
      <w:r>
        <w:rPr>
          <w:rFonts w:ascii="Arial" w:cs="Arial" w:eastAsia="Arial" w:hAnsi="Arial"/>
          <w:sz w:val="20"/>
          <w:szCs w:val="20"/>
        </w:rPr>
        <w:t xml:space="preserve">South African citizen seeking to relocate internationally with my wife; open to opportunities requiring visa or work-permit sponsorship (e.g. UK Skilled Worker, Channel Islands Employment Permit, EU highly skilled migrant schemes). Comfortable with remote-first onboarding ahead of relocation, and available for interviews across time zones at short notice.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2026-08-13T17:42:24.134Z</dcterms:created>
  <dcterms:modified xsi:type="dcterms:W3CDTF">2026-08-13T17:42:24.149Z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